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AE4C2B" w14:textId="77777777" w:rsidR="006B7DC4" w:rsidRPr="00E11228" w:rsidRDefault="006B7DC4" w:rsidP="006B7DC4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E1122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2EC7C74C" wp14:editId="413583F4">
            <wp:simplePos x="0" y="0"/>
            <wp:positionH relativeFrom="column">
              <wp:posOffset>-594360</wp:posOffset>
            </wp:positionH>
            <wp:positionV relativeFrom="paragraph">
              <wp:posOffset>-634365</wp:posOffset>
            </wp:positionV>
            <wp:extent cx="2578735" cy="1542415"/>
            <wp:effectExtent l="0" t="0" r="0" b="63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1542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1228">
        <w:rPr>
          <w:rFonts w:ascii="Times New Roman" w:hAnsi="Times New Roman" w:cs="Times New Roman"/>
          <w:i/>
          <w:sz w:val="24"/>
          <w:szCs w:val="24"/>
        </w:rPr>
        <w:t xml:space="preserve">Усманова ЭА., </w:t>
      </w:r>
    </w:p>
    <w:p w14:paraId="77ACFFBC" w14:textId="77777777" w:rsidR="006B7DC4" w:rsidRPr="00E11228" w:rsidRDefault="006B7DC4" w:rsidP="006B7DC4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E11228">
        <w:rPr>
          <w:rFonts w:ascii="Times New Roman" w:hAnsi="Times New Roman" w:cs="Times New Roman"/>
          <w:i/>
          <w:sz w:val="24"/>
          <w:szCs w:val="24"/>
        </w:rPr>
        <w:t xml:space="preserve">Консультант по речевому </w:t>
      </w:r>
      <w:proofErr w:type="gramStart"/>
      <w:r w:rsidRPr="00E11228">
        <w:rPr>
          <w:rFonts w:ascii="Times New Roman" w:hAnsi="Times New Roman" w:cs="Times New Roman"/>
          <w:i/>
          <w:sz w:val="24"/>
          <w:szCs w:val="24"/>
        </w:rPr>
        <w:t>развитию  Консультационного</w:t>
      </w:r>
      <w:proofErr w:type="gramEnd"/>
      <w:r w:rsidRPr="00E11228">
        <w:rPr>
          <w:rFonts w:ascii="Times New Roman" w:hAnsi="Times New Roman" w:cs="Times New Roman"/>
          <w:i/>
          <w:sz w:val="24"/>
          <w:szCs w:val="24"/>
        </w:rPr>
        <w:t xml:space="preserve"> центра </w:t>
      </w:r>
    </w:p>
    <w:p w14:paraId="42DBC1A3" w14:textId="77777777" w:rsidR="006B7DC4" w:rsidRPr="00E11228" w:rsidRDefault="006B7DC4" w:rsidP="006B7DC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E11228">
        <w:rPr>
          <w:rFonts w:ascii="Times New Roman" w:hAnsi="Times New Roman" w:cs="Times New Roman"/>
          <w:i/>
          <w:sz w:val="24"/>
          <w:szCs w:val="24"/>
        </w:rPr>
        <w:t>«Первые шаги»- «</w:t>
      </w:r>
      <w:proofErr w:type="spellStart"/>
      <w:r w:rsidRPr="00E11228">
        <w:rPr>
          <w:rFonts w:ascii="Times New Roman" w:hAnsi="Times New Roman" w:cs="Times New Roman"/>
          <w:i/>
          <w:sz w:val="24"/>
          <w:szCs w:val="24"/>
        </w:rPr>
        <w:t>Беренче</w:t>
      </w:r>
      <w:proofErr w:type="spellEnd"/>
      <w:r w:rsidRPr="00E1122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11228">
        <w:rPr>
          <w:rFonts w:ascii="Times New Roman" w:hAnsi="Times New Roman" w:cs="Times New Roman"/>
          <w:i/>
          <w:sz w:val="24"/>
          <w:szCs w:val="24"/>
        </w:rPr>
        <w:t>адымнар</w:t>
      </w:r>
      <w:proofErr w:type="spellEnd"/>
      <w:r w:rsidRPr="00E11228">
        <w:rPr>
          <w:rFonts w:ascii="Times New Roman" w:hAnsi="Times New Roman" w:cs="Times New Roman"/>
          <w:i/>
          <w:sz w:val="24"/>
          <w:szCs w:val="24"/>
        </w:rPr>
        <w:t>»</w:t>
      </w:r>
      <w:r w:rsidRPr="00E11228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</w:p>
    <w:p w14:paraId="03A06B40" w14:textId="77777777" w:rsidR="006B7DC4" w:rsidRDefault="006B7DC4" w:rsidP="006B7DC4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i/>
          <w:color w:val="333333"/>
          <w:kern w:val="36"/>
          <w:sz w:val="24"/>
          <w:szCs w:val="24"/>
          <w:lang w:eastAsia="ru-RU"/>
        </w:rPr>
      </w:pPr>
    </w:p>
    <w:p w14:paraId="3C3F3258" w14:textId="77777777" w:rsidR="006B7DC4" w:rsidRPr="006B7DC4" w:rsidRDefault="006B7DC4" w:rsidP="006B7DC4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333333"/>
          <w:kern w:val="36"/>
          <w:sz w:val="24"/>
          <w:szCs w:val="24"/>
          <w:lang w:eastAsia="ru-RU"/>
        </w:rPr>
      </w:pPr>
      <w:r w:rsidRPr="006B7DC4">
        <w:rPr>
          <w:rFonts w:ascii="Times New Roman" w:eastAsia="Times New Roman" w:hAnsi="Times New Roman" w:cs="Times New Roman"/>
          <w:b/>
          <w:i/>
          <w:color w:val="333333"/>
          <w:kern w:val="36"/>
          <w:sz w:val="24"/>
          <w:szCs w:val="24"/>
          <w:lang w:eastAsia="ru-RU"/>
        </w:rPr>
        <w:t>Тема: «Типичные возрастные несовершенства звукопроизношения у детей дошкольного возраста».</w:t>
      </w:r>
    </w:p>
    <w:p w14:paraId="5F7B275E" w14:textId="77777777" w:rsidR="006B7DC4" w:rsidRPr="006B7DC4" w:rsidRDefault="00B52A77" w:rsidP="006B7DC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DAAC6D6" wp14:editId="3B9AC8F3">
            <wp:simplePos x="0" y="0"/>
            <wp:positionH relativeFrom="column">
              <wp:posOffset>-3810</wp:posOffset>
            </wp:positionH>
            <wp:positionV relativeFrom="paragraph">
              <wp:posOffset>31115</wp:posOffset>
            </wp:positionV>
            <wp:extent cx="2352675" cy="1929765"/>
            <wp:effectExtent l="0" t="0" r="9525" b="0"/>
            <wp:wrapThrough wrapText="bothSides">
              <wp:wrapPolygon edited="0">
                <wp:start x="0" y="0"/>
                <wp:lineTo x="0" y="21323"/>
                <wp:lineTo x="21513" y="21323"/>
                <wp:lineTo x="21513" y="0"/>
                <wp:lineTo x="0" y="0"/>
              </wp:wrapPolygon>
            </wp:wrapThrough>
            <wp:docPr id="2" name="Рисунок 2" descr="https://avatars.mds.yandex.net/i?id=69b2ac9cc88b7ab7f20cd1f645cd657f_l-5276390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69b2ac9cc88b7ab7f20cd1f645cd657f_l-5276390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92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7DC4" w:rsidRPr="006B7D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Речь </w:t>
      </w:r>
      <w:r w:rsidR="006B7DC4" w:rsidRPr="006B7DC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детей дошкольного возраста</w:t>
      </w:r>
      <w:r w:rsidR="006B7DC4" w:rsidRPr="006B7D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 период ее формирования всегда отличается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6B7DC4" w:rsidRPr="006B7D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недостатками </w:t>
      </w:r>
      <w:r w:rsidR="006B7DC4" w:rsidRPr="006B7DC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звукопроизношения</w:t>
      </w:r>
      <w:r w:rsidR="006B7DC4" w:rsidRPr="006B7D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 </w:t>
      </w:r>
      <w:r w:rsidR="006B7DC4" w:rsidRPr="006B7DC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Это обусловлено недостаточным развитием движений органов артикуляционного аппарата</w:t>
      </w:r>
      <w:r w:rsidR="006B7DC4" w:rsidRPr="006B7D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языка, губ, мягкого нёба, нижней челюсти. Второй причиной является недостаточная сформированность речевого, или фонематического, слуха, т. е. способности воспринимать на слух и точно дифференцировать все </w:t>
      </w:r>
      <w:r w:rsidR="006B7DC4" w:rsidRPr="006B7DC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звуки речи </w:t>
      </w:r>
      <w:r w:rsidR="006B7DC4" w:rsidRPr="006B7DC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(фонемы)</w:t>
      </w:r>
      <w:r w:rsidR="006B7DC4" w:rsidRPr="006B7D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12A23358" w14:textId="77777777" w:rsidR="006B7DC4" w:rsidRPr="006B7DC4" w:rsidRDefault="006B7DC4" w:rsidP="006B7DC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7D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Очень часто к началу </w:t>
      </w:r>
      <w:r w:rsidRPr="006B7DC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дошкольного возраста</w:t>
      </w:r>
      <w:r w:rsidRPr="006B7D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хотя ребенок уже в значительной степени овладевает речью, она еще недостаточно ясна и чиста по звучанию.</w:t>
      </w:r>
    </w:p>
    <w:p w14:paraId="7398638C" w14:textId="77777777" w:rsidR="006B7DC4" w:rsidRPr="006B7DC4" w:rsidRDefault="006B7DC4" w:rsidP="006B7DC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7D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отличаются друг от друга как по степени развития фонематического восприятия, так и по развитию моторики речевого аппарата. Некоторым детям легко даются артикуляционные движения, и они с одного показа и объяснения могут усвоить произношение прежде недоступного для них </w:t>
      </w:r>
      <w:r w:rsidRPr="006B7DC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звука</w:t>
      </w:r>
      <w:r w:rsidRPr="006B7D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Другие плохо владеют своими речевыми органами, и нужна длительная тренировка для того, чтобы ребенок смог выполнить необходимое артикуляционное движение.</w:t>
      </w:r>
    </w:p>
    <w:p w14:paraId="382FF4FC" w14:textId="77777777" w:rsidR="006B7DC4" w:rsidRPr="006B7DC4" w:rsidRDefault="006B7DC4" w:rsidP="006B7DC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7D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Типичные </w:t>
      </w:r>
      <w:r w:rsidRPr="006B7DC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возрастные несовершенства звукопроизношения у детей трехлетнего </w:t>
      </w:r>
      <w:proofErr w:type="gramStart"/>
      <w:r w:rsidRPr="006B7DC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возраста</w:t>
      </w:r>
      <w:r w:rsidRPr="006B7D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:</w:t>
      </w:r>
      <w:proofErr w:type="gramEnd"/>
    </w:p>
    <w:p w14:paraId="22D63C98" w14:textId="77777777" w:rsidR="006B7DC4" w:rsidRPr="006B7DC4" w:rsidRDefault="006B7DC4" w:rsidP="006B7DC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7D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1. </w:t>
      </w:r>
      <w:r w:rsidRPr="006B7DC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смягченное произнесение согласных</w:t>
      </w:r>
      <w:r w:rsidRPr="006B7D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6B7DC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6B7DC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сюмоцька</w:t>
      </w:r>
      <w:proofErr w:type="spellEnd"/>
      <w:r w:rsidRPr="006B7DC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6B7D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- сумочка, </w:t>
      </w:r>
      <w:r w:rsidRPr="006B7DC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6B7DC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зюби</w:t>
      </w:r>
      <w:proofErr w:type="spellEnd"/>
      <w:r w:rsidRPr="006B7DC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6B7D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- зубы; и наоборот, </w:t>
      </w:r>
      <w:r w:rsidRPr="006B7DC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замена мягких фонем твердыми</w:t>
      </w:r>
      <w:r w:rsidRPr="006B7D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6B7DC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6B7DC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тота</w:t>
      </w:r>
      <w:proofErr w:type="spellEnd"/>
      <w:r w:rsidRPr="006B7DC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6B7D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- тётя, </w:t>
      </w:r>
      <w:r w:rsidRPr="006B7DC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6B7DC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мыська</w:t>
      </w:r>
      <w:proofErr w:type="spellEnd"/>
      <w:r w:rsidRPr="006B7DC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6B7D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14:paraId="0FDF4CEB" w14:textId="77777777" w:rsidR="006B7DC4" w:rsidRPr="006B7DC4" w:rsidRDefault="006B7DC4" w:rsidP="006B7DC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7D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2. </w:t>
      </w:r>
      <w:r w:rsidRPr="006B7DC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шипящие фонемы заменяются на свистящие</w:t>
      </w:r>
      <w:r w:rsidRPr="006B7D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6B7DC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6B7DC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масына</w:t>
      </w:r>
      <w:proofErr w:type="spellEnd"/>
      <w:r w:rsidRPr="006B7DC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6B7D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- машина, </w:t>
      </w:r>
      <w:r w:rsidRPr="006B7DC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6B7DC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суба</w:t>
      </w:r>
      <w:proofErr w:type="spellEnd"/>
      <w:r w:rsidRPr="006B7DC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6B7D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- шуба;</w:t>
      </w:r>
    </w:p>
    <w:p w14:paraId="0496819B" w14:textId="77777777" w:rsidR="006B7DC4" w:rsidRPr="006B7DC4" w:rsidRDefault="006B7DC4" w:rsidP="006B7DC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7D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отсутствие </w:t>
      </w:r>
      <w:r w:rsidRPr="006B7DC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звука [Р</w:t>
      </w:r>
      <w:proofErr w:type="gramStart"/>
      <w:r w:rsidRPr="006B7DC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]</w:t>
      </w:r>
      <w:r w:rsidRPr="006B7D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:</w:t>
      </w:r>
      <w:proofErr w:type="gramEnd"/>
      <w:r w:rsidRPr="006B7D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6B7DC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6B7DC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ыба</w:t>
      </w:r>
      <w:proofErr w:type="spellEnd"/>
      <w:r w:rsidRPr="006B7DC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6B7D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- рыба, </w:t>
      </w:r>
      <w:r w:rsidRPr="006B7DC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6B7DC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ука</w:t>
      </w:r>
      <w:proofErr w:type="spellEnd"/>
      <w:r w:rsidRPr="006B7DC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6B7D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- рука или замена </w:t>
      </w:r>
      <w:r w:rsidRPr="006B7DC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звука [Р] другими звуками </w:t>
      </w:r>
      <w:r w:rsidRPr="006B7DC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([Л], [В], [Й], [Р'])</w:t>
      </w:r>
      <w:r w:rsidRPr="006B7D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: </w:t>
      </w:r>
      <w:r w:rsidRPr="006B7DC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6B7DC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ломашка</w:t>
      </w:r>
      <w:proofErr w:type="spellEnd"/>
      <w:r w:rsidRPr="006B7DC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6B7D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- ромашка, </w:t>
      </w:r>
      <w:r w:rsidRPr="006B7DC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«вот»</w:t>
      </w:r>
      <w:r w:rsidRPr="006B7D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- рот, </w:t>
      </w:r>
      <w:r w:rsidRPr="006B7DC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6B7DC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йак</w:t>
      </w:r>
      <w:proofErr w:type="spellEnd"/>
      <w:r w:rsidRPr="006B7DC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6B7D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- рак, </w:t>
      </w:r>
      <w:r w:rsidRPr="006B7DC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6B7DC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кувтка</w:t>
      </w:r>
      <w:proofErr w:type="spellEnd"/>
      <w:r w:rsidRPr="006B7DC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6B7D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- куртка;</w:t>
      </w:r>
    </w:p>
    <w:p w14:paraId="1CF6CD8F" w14:textId="77777777" w:rsidR="006B7DC4" w:rsidRPr="006B7DC4" w:rsidRDefault="006B7DC4" w:rsidP="006B7DC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7D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смягчение </w:t>
      </w:r>
      <w:r w:rsidRPr="006B7DC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звука [Л</w:t>
      </w:r>
      <w:proofErr w:type="gramStart"/>
      <w:r w:rsidRPr="006B7DC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]</w:t>
      </w:r>
      <w:r w:rsidRPr="006B7D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:</w:t>
      </w:r>
      <w:proofErr w:type="gramEnd"/>
      <w:r w:rsidRPr="006B7D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6B7DC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6B7DC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лямпа</w:t>
      </w:r>
      <w:proofErr w:type="spellEnd"/>
      <w:r w:rsidRPr="006B7DC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6B7D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- лампа, </w:t>
      </w:r>
      <w:r w:rsidRPr="006B7DC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6B7DC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лёська</w:t>
      </w:r>
      <w:proofErr w:type="spellEnd"/>
      <w:r w:rsidRPr="006B7DC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6B7D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- ложка; замена </w:t>
      </w:r>
      <w:r w:rsidRPr="006B7DC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звука [Л] звуком [Й]</w:t>
      </w:r>
      <w:r w:rsidRPr="006B7D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: </w:t>
      </w:r>
      <w:r w:rsidRPr="006B7DC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6B7DC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йампа</w:t>
      </w:r>
      <w:proofErr w:type="spellEnd"/>
      <w:r w:rsidRPr="006B7DC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6B7D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- лампа;</w:t>
      </w:r>
    </w:p>
    <w:p w14:paraId="4338ADE8" w14:textId="77777777" w:rsidR="006B7DC4" w:rsidRPr="006B7DC4" w:rsidRDefault="006B7DC4" w:rsidP="006B7DC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7D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отсутствие или замена </w:t>
      </w:r>
      <w:r w:rsidRPr="006B7DC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звуков [К]</w:t>
      </w:r>
      <w:r w:rsidRPr="006B7D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[Г], [Х</w:t>
      </w:r>
      <w:proofErr w:type="gramStart"/>
      <w:r w:rsidRPr="006B7D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] :</w:t>
      </w:r>
      <w:proofErr w:type="gramEnd"/>
      <w:r w:rsidRPr="006B7D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6B7DC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6B7DC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дуси</w:t>
      </w:r>
      <w:proofErr w:type="spellEnd"/>
      <w:r w:rsidRPr="006B7DC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6B7D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- гуси, </w:t>
      </w:r>
      <w:r w:rsidRPr="006B7DC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«тот»</w:t>
      </w:r>
      <w:r w:rsidRPr="006B7D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- кот.</w:t>
      </w:r>
    </w:p>
    <w:p w14:paraId="707477A4" w14:textId="77777777" w:rsidR="006B7DC4" w:rsidRPr="006B7DC4" w:rsidRDefault="006B7DC4" w:rsidP="006B7DC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7D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Также, в этом </w:t>
      </w:r>
      <w:r w:rsidRPr="006B7DC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возрасте</w:t>
      </w:r>
      <w:r w:rsidRPr="006B7D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детям трудно дается произношение слов со стечением согласных </w:t>
      </w:r>
      <w:r w:rsidRPr="006B7DC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звуков</w:t>
      </w:r>
      <w:r w:rsidRPr="006B7D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Чаще ребенок произносит лишь один из </w:t>
      </w:r>
      <w:r w:rsidRPr="006B7DC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звуков</w:t>
      </w:r>
      <w:r w:rsidRPr="006B7D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Неударные слоги нередко выпадают, </w:t>
      </w:r>
      <w:r w:rsidRPr="006B7DC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звуки</w:t>
      </w:r>
      <w:r w:rsidRPr="006B7D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слоги переставляются, </w:t>
      </w:r>
      <w:r w:rsidRPr="006B7DC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особенно в длинных и новых словах</w:t>
      </w:r>
      <w:r w:rsidRPr="006B7D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6B7DC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6B7DC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ципёнок</w:t>
      </w:r>
      <w:proofErr w:type="spellEnd"/>
      <w:r w:rsidRPr="006B7DC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6B7D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- цыпленок, </w:t>
      </w:r>
      <w:r w:rsidRPr="006B7DC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6B7DC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мацик</w:t>
      </w:r>
      <w:proofErr w:type="spellEnd"/>
      <w:r w:rsidRPr="006B7DC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6B7D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- мальчик, </w:t>
      </w:r>
      <w:r w:rsidRPr="006B7DC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6B7DC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писин</w:t>
      </w:r>
      <w:proofErr w:type="spellEnd"/>
      <w:r w:rsidRPr="006B7DC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6B7D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- апельсин.</w:t>
      </w:r>
    </w:p>
    <w:p w14:paraId="3F1ED107" w14:textId="77777777" w:rsidR="006B7DC4" w:rsidRDefault="006B7DC4" w:rsidP="006B7DC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7D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 4-5 годам многие дети правильно произносят </w:t>
      </w:r>
      <w:r w:rsidRPr="006B7DC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звуки родного языка</w:t>
      </w:r>
      <w:r w:rsidRPr="006B7D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1C45DC87" w14:textId="77777777" w:rsidR="00B52A77" w:rsidRPr="006B7DC4" w:rsidRDefault="00B52A77" w:rsidP="006B7DC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3F29D87F" w14:textId="77777777" w:rsidR="006B7DC4" w:rsidRDefault="006B7DC4" w:rsidP="006B7DC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7D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Каковы же условия формирования у </w:t>
      </w:r>
      <w:r w:rsidRPr="006B7DC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детей</w:t>
      </w:r>
      <w:r w:rsidRPr="006B7D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навыков правильного произношения?</w:t>
      </w:r>
    </w:p>
    <w:p w14:paraId="4363557B" w14:textId="77777777" w:rsidR="00B52A77" w:rsidRPr="006B7DC4" w:rsidRDefault="00B52A77" w:rsidP="006B7DC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54D32540" w14:textId="77777777" w:rsidR="006B7DC4" w:rsidRPr="006B7DC4" w:rsidRDefault="009304A0" w:rsidP="006B7DC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</w:t>
      </w:r>
      <w:r w:rsidR="006B7DC4" w:rsidRPr="006B7DC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озрастные</w:t>
      </w:r>
      <w:r w:rsidR="006B7DC4" w:rsidRPr="006B7D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неправильности произношения исчезают у </w:t>
      </w:r>
      <w:r w:rsidR="006B7DC4" w:rsidRPr="006B7DC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детей к 4-5 годам</w:t>
      </w:r>
      <w:r w:rsidR="006B7DC4" w:rsidRPr="006B7D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Но этот процесс происходит не сам по себе, а под влиянием речи взрослых и их педагогического воздействия. Это влияние благотворно, когда ребенок слышит нормальную речь, получает </w:t>
      </w:r>
      <w:r w:rsidR="006B7DC4" w:rsidRPr="006B7D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от взрослых указания, как следует говорить, и в результате начинает испытывать интерес к правильной, чистой речи. Таким образом, очень важно, чтобы окружающая ребенка речевая среда была вполне полноценной, т. е. и родители, и воспитатели говорили правильно, внятно.</w:t>
      </w:r>
    </w:p>
    <w:p w14:paraId="4348F2B9" w14:textId="77777777" w:rsidR="006B7DC4" w:rsidRPr="006B7DC4" w:rsidRDefault="006B7DC4" w:rsidP="006B7DC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7D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Взрослым не нужно подражать речи маленького ребенка и сюсюкать с ним. Это вовсе не стимулирует ребенка к овладению правильным </w:t>
      </w:r>
      <w:r w:rsidRPr="006B7DC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звукопроизношением</w:t>
      </w:r>
      <w:r w:rsidRPr="006B7D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а наоборот надолго закрепляет его недостатки.</w:t>
      </w:r>
    </w:p>
    <w:p w14:paraId="60948151" w14:textId="77777777" w:rsidR="006B7DC4" w:rsidRPr="006B7DC4" w:rsidRDefault="006B7DC4" w:rsidP="006B7DC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7D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Родители </w:t>
      </w:r>
      <w:r w:rsidRPr="006B7DC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детей</w:t>
      </w:r>
      <w:r w:rsidRPr="006B7D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побуждают заучивать слишком трудные для их </w:t>
      </w:r>
      <w:r w:rsidRPr="006B7DC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возраста</w:t>
      </w:r>
      <w:r w:rsidRPr="006B7D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возможностей стихотворения. В результате перегрузки физиологических механизмов речи </w:t>
      </w:r>
      <w:r w:rsidRPr="006B7DC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возрастные</w:t>
      </w:r>
      <w:r w:rsidRPr="006B7D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неправильности произношения закрепляются и даже приумножаются.</w:t>
      </w:r>
    </w:p>
    <w:p w14:paraId="3C31DFA9" w14:textId="77777777" w:rsidR="006B7DC4" w:rsidRPr="006B7DC4" w:rsidRDefault="006B7DC4" w:rsidP="006B7DC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7D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Развитию точной артикуляции помогает воспитание у </w:t>
      </w:r>
      <w:r w:rsidRPr="006B7DC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детей</w:t>
      </w:r>
      <w:r w:rsidRPr="006B7D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привычки смотреть во время речи на собеседника и таким образом следить за движениями губ, языка.</w:t>
      </w:r>
    </w:p>
    <w:p w14:paraId="605E2B10" w14:textId="77777777" w:rsidR="006B7DC4" w:rsidRPr="006B7DC4" w:rsidRDefault="006B7DC4" w:rsidP="006B7DC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7D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17A6E865" w14:textId="77777777" w:rsidR="006B7DC4" w:rsidRPr="006B7DC4" w:rsidRDefault="00B52A77" w:rsidP="006B7DC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3B8F1AF" wp14:editId="691C7F71">
            <wp:simplePos x="0" y="0"/>
            <wp:positionH relativeFrom="column">
              <wp:posOffset>224790</wp:posOffset>
            </wp:positionH>
            <wp:positionV relativeFrom="paragraph">
              <wp:posOffset>-3175</wp:posOffset>
            </wp:positionV>
            <wp:extent cx="2410563" cy="1609725"/>
            <wp:effectExtent l="0" t="0" r="8890" b="0"/>
            <wp:wrapThrough wrapText="bothSides">
              <wp:wrapPolygon edited="0">
                <wp:start x="0" y="0"/>
                <wp:lineTo x="0" y="21217"/>
                <wp:lineTo x="21509" y="21217"/>
                <wp:lineTo x="21509" y="0"/>
                <wp:lineTo x="0" y="0"/>
              </wp:wrapPolygon>
            </wp:wrapThrough>
            <wp:docPr id="3" name="Рисунок 3" descr="https://i.pinimg.com/originals/aa/e5/2c/aae52cd5610923ddbf856d94d0e60c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originals/aa/e5/2c/aae52cd5610923ddbf856d94d0e60c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0563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7DC4" w:rsidRPr="006B7D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Знакомить </w:t>
      </w:r>
      <w:r w:rsidR="006B7DC4" w:rsidRPr="006B7DC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дошкольников со звуками</w:t>
      </w:r>
      <w:r w:rsidR="006B7DC4" w:rsidRPr="006B7D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речи целесообразно в игровой форме, связывая каждый </w:t>
      </w:r>
      <w:r w:rsidR="006B7DC4" w:rsidRPr="006B7DC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звук</w:t>
      </w:r>
      <w:r w:rsidR="006B7DC4" w:rsidRPr="006B7D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 каким-то конкретным образом (</w:t>
      </w:r>
      <w:r w:rsidR="006B7DC4" w:rsidRPr="00B52A77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з </w:t>
      </w:r>
      <w:r w:rsidR="006B7DC4" w:rsidRPr="006B7D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песенка комара, </w:t>
      </w:r>
      <w:r w:rsidR="006B7DC4" w:rsidRPr="00B52A77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с </w:t>
      </w:r>
      <w:r w:rsidR="006B7DC4" w:rsidRPr="006B7D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песенка водички</w:t>
      </w:r>
      <w:r w:rsidR="006B7DC4" w:rsidRPr="00B52A77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, ж</w:t>
      </w:r>
      <w:r w:rsidR="006B7DC4" w:rsidRPr="006B7D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- жужжание жука, пчелы, </w:t>
      </w:r>
      <w:r w:rsidR="006B7DC4" w:rsidRPr="00B52A77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р</w:t>
      </w:r>
      <w:r w:rsidR="006B7DC4" w:rsidRPr="006B7D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- работа мотора самолета, автомобиля, </w:t>
      </w:r>
      <w:r w:rsidR="006B7DC4" w:rsidRPr="00B52A77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ш </w:t>
      </w:r>
      <w:r w:rsidR="006B7DC4" w:rsidRPr="006B7D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-шипение сердитого гуся и т. п.).</w:t>
      </w:r>
    </w:p>
    <w:p w14:paraId="792E2D86" w14:textId="77777777" w:rsidR="006B7DC4" w:rsidRPr="006B7DC4" w:rsidRDefault="006B7DC4" w:rsidP="006B7DC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7D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Полезны детям игры, основанные на </w:t>
      </w:r>
      <w:r w:rsidRPr="006B7DC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звукоподражаниях</w:t>
      </w:r>
      <w:r w:rsidRPr="006B7D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Так, например, малыши, как лошадки, цокают копытами; жужжат, как пчелы; тикают, как часики; мяукают, как кошки, и т. п. Дети с удовольствием повторяют за </w:t>
      </w:r>
      <w:r w:rsidR="00B52A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взрослым</w:t>
      </w:r>
      <w:r w:rsidRPr="006B7D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как звучит дудочка (</w:t>
      </w:r>
      <w:proofErr w:type="spellStart"/>
      <w:r w:rsidRPr="006B7D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ду-ду-ду</w:t>
      </w:r>
      <w:proofErr w:type="spellEnd"/>
      <w:r w:rsidRPr="006B7D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маленький колокольчик (</w:t>
      </w:r>
      <w:proofErr w:type="spellStart"/>
      <w:r w:rsidRPr="006B7D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дзинъ</w:t>
      </w:r>
      <w:proofErr w:type="spellEnd"/>
      <w:r w:rsidRPr="006B7D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-дзинь</w:t>
      </w:r>
      <w:r w:rsidR="00B52A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  <w:bookmarkStart w:id="0" w:name="_GoBack"/>
      <w:bookmarkEnd w:id="0"/>
      <w:r w:rsidRPr="006B7D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большой колокол </w:t>
      </w:r>
      <w:r w:rsidRPr="006B7DC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(дон-дон-дон)</w:t>
      </w:r>
      <w:r w:rsidRPr="006B7D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7B956EC7" w14:textId="77777777" w:rsidR="007C5760" w:rsidRPr="006B7DC4" w:rsidRDefault="007C5760" w:rsidP="006B7DC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C5760" w:rsidRPr="006B7D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DC4"/>
    <w:rsid w:val="006B7DC4"/>
    <w:rsid w:val="007C5760"/>
    <w:rsid w:val="009304A0"/>
    <w:rsid w:val="00B52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79023"/>
  <w15:chartTrackingRefBased/>
  <w15:docId w15:val="{6243AF4B-7E9A-4FE5-9E15-FC50CE3B4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B7D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7D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6B7D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B7D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7D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18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8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596</Words>
  <Characters>3399</Characters>
  <Application>Microsoft Office Word</Application>
  <DocSecurity>4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mirabella100@bk.ru</cp:lastModifiedBy>
  <cp:revision>2</cp:revision>
  <dcterms:created xsi:type="dcterms:W3CDTF">2022-08-12T09:48:00Z</dcterms:created>
  <dcterms:modified xsi:type="dcterms:W3CDTF">2022-08-12T09:48:00Z</dcterms:modified>
</cp:coreProperties>
</file>